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9D51" w14:textId="77777777" w:rsidR="0043398D" w:rsidRPr="00A02A07" w:rsidRDefault="0043398D" w:rsidP="0043398D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02A07">
        <w:rPr>
          <w:rFonts w:ascii="Times New Roman" w:hAnsi="Times New Roman" w:cs="Times New Roman"/>
          <w:sz w:val="20"/>
          <w:szCs w:val="20"/>
          <w:lang w:val="lv-LV"/>
        </w:rPr>
        <w:t xml:space="preserve">Apstiprināts ar akciju sabiedrības “Olainfarm” </w:t>
      </w:r>
    </w:p>
    <w:p w14:paraId="7C28D1D3" w14:textId="180DE141" w:rsidR="009459D4" w:rsidRPr="00A02A07" w:rsidRDefault="0043398D" w:rsidP="00A02A07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02A07">
        <w:rPr>
          <w:rFonts w:ascii="Times New Roman" w:hAnsi="Times New Roman" w:cs="Times New Roman"/>
          <w:sz w:val="20"/>
          <w:szCs w:val="20"/>
          <w:lang w:val="lv-LV"/>
        </w:rPr>
        <w:t>2020.gada</w:t>
      </w:r>
      <w:r w:rsidR="00375B35" w:rsidRPr="00A02A07">
        <w:rPr>
          <w:rFonts w:ascii="Times New Roman" w:hAnsi="Times New Roman" w:cs="Times New Roman"/>
          <w:sz w:val="20"/>
          <w:szCs w:val="20"/>
          <w:lang w:val="lv-LV"/>
        </w:rPr>
        <w:t xml:space="preserve"> 17</w:t>
      </w:r>
      <w:r w:rsidRPr="00A02A07">
        <w:rPr>
          <w:rFonts w:ascii="Times New Roman" w:hAnsi="Times New Roman" w:cs="Times New Roman"/>
          <w:sz w:val="20"/>
          <w:szCs w:val="20"/>
          <w:lang w:val="lv-LV"/>
        </w:rPr>
        <w:t>.septembra rīkojumu Nr.</w:t>
      </w:r>
      <w:r w:rsidR="00375B35" w:rsidRPr="00A02A07">
        <w:rPr>
          <w:rFonts w:ascii="Times New Roman" w:hAnsi="Times New Roman" w:cs="Times New Roman"/>
          <w:sz w:val="20"/>
          <w:szCs w:val="20"/>
          <w:lang w:val="lv-LV"/>
        </w:rPr>
        <w:t>220</w:t>
      </w:r>
      <w:r w:rsidR="00A02A07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r w:rsidR="009459D4" w:rsidRPr="00A02A07">
        <w:rPr>
          <w:rFonts w:ascii="Times New Roman" w:hAnsi="Times New Roman" w:cs="Times New Roman"/>
          <w:sz w:val="20"/>
          <w:szCs w:val="20"/>
          <w:lang w:val="lv-LV"/>
        </w:rPr>
        <w:t>Pielikums Nr.1</w:t>
      </w:r>
      <w:r w:rsidR="00A02A07"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14:paraId="36199BD7" w14:textId="77777777" w:rsidR="0043398D" w:rsidRDefault="0043398D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26EAE640" w14:textId="00757BC3" w:rsidR="006C49A1" w:rsidRPr="001971D0" w:rsidRDefault="006C49A1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="005125BF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kciju sabiedrības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“Olainfarm” </w:t>
      </w:r>
    </w:p>
    <w:p w14:paraId="175A3CF0" w14:textId="77021BA1" w:rsidR="00BE1CDC" w:rsidRPr="001971D0" w:rsidRDefault="00B728A8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VIDEONOVĒROŠANAS </w:t>
      </w:r>
      <w:r w:rsidR="00BE1CD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PRIVĀTUMA ATRUNA</w:t>
      </w:r>
    </w:p>
    <w:p w14:paraId="7664DCFD" w14:textId="77777777" w:rsidR="00B728A8" w:rsidRPr="001971D0" w:rsidRDefault="00B728A8" w:rsidP="00B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8BB4160" w14:textId="5878630D" w:rsidR="00B728A8" w:rsidRPr="001971D0" w:rsidRDefault="00FB4326" w:rsidP="00B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Vispārīgā informācija </w:t>
      </w:r>
    </w:p>
    <w:p w14:paraId="1AE2A35A" w14:textId="7BF4B6EE" w:rsidR="00FB4326" w:rsidRPr="001971D0" w:rsidRDefault="00C914D2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</w:t>
      </w:r>
      <w:r w:rsidR="00B728A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rivātuma atrunas (turpmāk - Atruna) mērķis ir atbilstoši Vispārīgās datu aizsardzības regulas</w:t>
      </w:r>
      <w:r w:rsidR="00BC5B33" w:rsidRPr="001971D0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footnoteReference w:id="1"/>
      </w:r>
      <w:r w:rsidR="00B728A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(turpmāk - VDAR) 12.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</w:t>
      </w:r>
      <w:r w:rsidR="00B728A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13.pantam sniegt informāciju par objektā - teritorijā un ēkās Rūpnīcu ielā 5, Olainē, Olaines novadā (turpmāk  -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B728A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Objekts) – veikto videonovērošanu (turpmāk - Videonovērošana).</w:t>
      </w:r>
    </w:p>
    <w:p w14:paraId="7EDE581A" w14:textId="1B837E85" w:rsidR="00D61D0C" w:rsidRPr="00B94C50" w:rsidRDefault="00D61D0C" w:rsidP="00B94C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bookmarkStart w:id="0" w:name="_Hlk51058976"/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Objekts ir paaugstinātas bīstamības un</w:t>
      </w:r>
      <w:r w:rsid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to apmeklē liels apmeklētāju skaits.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ttiecībā uz </w:t>
      </w:r>
      <w:r w:rsid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Objektu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atbilstoši normatīvo aktu prasībām veicami noteikti drošības, tai skaitā ierobežotas piekļūšanas nodrošināšanas, pasākumi. </w:t>
      </w:r>
      <w:r w:rsid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Līdz ar to ir svarīgi ieviest efektīvus un samērīgus </w:t>
      </w:r>
      <w:r w:rsidR="00B94C50" w:rsidRP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pasākumus</w:t>
      </w:r>
      <w:r w:rsidR="00B94C5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attiecībā uz drošību un iekļūšanu Objektā.</w:t>
      </w:r>
    </w:p>
    <w:bookmarkEnd w:id="0"/>
    <w:p w14:paraId="30588DC1" w14:textId="6E8B7687" w:rsidR="00C740DD" w:rsidRPr="001971D0" w:rsidRDefault="00B728A8" w:rsidP="00C740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</w:t>
      </w:r>
      <w:r w:rsidR="00C740D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 </w:t>
      </w:r>
      <w:r w:rsidR="00BC5B3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sistēmas </w:t>
      </w:r>
      <w:r w:rsidR="00C740D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nodrošināšanas ietvaros tiek veikta</w:t>
      </w:r>
      <w:r w:rsidR="00BC5B3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darbības ar informāciju par fiziskām personām -</w:t>
      </w:r>
      <w:r w:rsidR="00C740D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personas datu apstrāde VDAR izpratnē. </w:t>
      </w:r>
      <w:r w:rsidR="00C740D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Ar Atrunu tiek sniegta informācija par personas datu apstrādi, ka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C740D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tiek veikta Videonovērošanas ietvaros.</w:t>
      </w:r>
    </w:p>
    <w:p w14:paraId="1427BB91" w14:textId="40F98F26" w:rsidR="00FB4326" w:rsidRPr="001971D0" w:rsidRDefault="00B728A8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Atrunā lietot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ais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termin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-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“pārzinis”, 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“apstrādātājs”,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“personas dati”, “apstrāde”,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“datu subjekts” ir lietoti tādā nozīmē, kā tie ir definēti VDAR 4.pantā.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14:paraId="4FCC42A0" w14:textId="77777777" w:rsidR="00AD70D3" w:rsidRPr="001971D0" w:rsidRDefault="00AD70D3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31BA9CD4" w14:textId="62E6EAD8" w:rsidR="00FB4326" w:rsidRPr="001971D0" w:rsidRDefault="00FB4326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Pārzinis</w:t>
      </w:r>
      <w:r w:rsidR="00B728A8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  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 </w:t>
      </w:r>
    </w:p>
    <w:p w14:paraId="6C2EA87A" w14:textId="2624E4D0" w:rsidR="00FB4326" w:rsidRPr="001971D0" w:rsidRDefault="00FB4326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Videonovērošanas pārzinis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– 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akciju sabiedrība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“Olainfarm”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reģistrācijas Nr.</w:t>
      </w:r>
      <w:r w:rsidR="00AD70D3" w:rsidRPr="001971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40003007246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(turpmāk - Sabiedrība). Pārziņa kontaktinformācija personas datu aizsardzības jautājum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:</w:t>
      </w:r>
    </w:p>
    <w:p w14:paraId="1A783F5E" w14:textId="706AC099" w:rsidR="00FB4326" w:rsidRPr="001971D0" w:rsidRDefault="00AD70D3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Juridiskā a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drese: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Rūpnīcu iela 5, Olaine,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Olaines novads,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LV-2114</w:t>
      </w:r>
      <w:r w:rsidR="00FB43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;</w:t>
      </w:r>
    </w:p>
    <w:p w14:paraId="70D4961C" w14:textId="39C22472" w:rsidR="00FB4326" w:rsidRPr="001971D0" w:rsidRDefault="00FB4326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E-pasta adrese: </w:t>
      </w:r>
      <w:hyperlink r:id="rId8" w:history="1">
        <w:r w:rsidR="00D250FD" w:rsidRPr="001971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dataprotection@olainfarm.com</w:t>
        </w:r>
      </w:hyperlink>
      <w:r w:rsidRPr="001971D0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61EAF2D" w14:textId="1E086003" w:rsidR="00BE1CDC" w:rsidRPr="001971D0" w:rsidRDefault="00FB4326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Tālr</w:t>
      </w:r>
      <w:r w:rsidR="00AD70D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uņa N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r.+371 28327856.</w:t>
      </w:r>
    </w:p>
    <w:p w14:paraId="7999E8D1" w14:textId="77777777" w:rsidR="00AD70D3" w:rsidRPr="001971D0" w:rsidRDefault="00AD70D3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720FF5E8" w14:textId="75C3F4F9" w:rsidR="00FB4326" w:rsidRPr="001971D0" w:rsidRDefault="00FB4326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Videonovērošanas </w:t>
      </w:r>
      <w:r w:rsidR="0024770A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veikšanas 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nolūki un pamat</w:t>
      </w:r>
      <w:r w:rsidR="0024770A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ojums</w:t>
      </w:r>
    </w:p>
    <w:p w14:paraId="72334628" w14:textId="639721FA" w:rsidR="00BE1CDC" w:rsidRPr="001971D0" w:rsidRDefault="00FB4326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</w:t>
      </w:r>
      <w:r w:rsidR="0024770A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Objektā tiek veikta šādiem nolūkiem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:</w:t>
      </w:r>
    </w:p>
    <w:p w14:paraId="15AD8ECC" w14:textId="77777777" w:rsidR="0024770A" w:rsidRPr="001971D0" w:rsidRDefault="0024770A" w:rsidP="002477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Nepiederošas personas nepieļaušana Objektā;</w:t>
      </w:r>
    </w:p>
    <w:p w14:paraId="28E22E04" w14:textId="77777777" w:rsidR="0024770A" w:rsidRPr="001971D0" w:rsidRDefault="0024770A" w:rsidP="002477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Rūpnieciskas avārijas novēršana un atklāšana; </w:t>
      </w:r>
    </w:p>
    <w:p w14:paraId="13FE3A18" w14:textId="36FCD20C" w:rsidR="0024770A" w:rsidRPr="001971D0" w:rsidRDefault="0024770A" w:rsidP="002477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Objektā esošo personu vitāli svarīgu interešu (dzīvība, veselība) apdraudējuma novēršana;</w:t>
      </w:r>
    </w:p>
    <w:p w14:paraId="02A2B43C" w14:textId="1BDD29DA" w:rsidR="0024770A" w:rsidRPr="001971D0" w:rsidRDefault="0024770A" w:rsidP="002477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Iespējama noziedzīga nodarījuma novēršana, atklāšana vai fiksēšana, pārkāpēja identificēšana.</w:t>
      </w:r>
    </w:p>
    <w:p w14:paraId="3C3FFB38" w14:textId="51F3D733" w:rsidR="00E24CE8" w:rsidRPr="001971D0" w:rsidRDefault="00E24CE8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</w:t>
      </w:r>
      <w:r w:rsidR="0096577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citiem nolūkiem var tikt veikta</w:t>
      </w:r>
      <w:r w:rsidR="00A05955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izmantota</w:t>
      </w:r>
      <w:r w:rsidR="0096577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tikai tad, ja tas atbilst VDAR noteikumiem par apstrādes nolūka maiņu, piemēram, ja konkrēto apstrādi un tās nolūku paredz </w:t>
      </w:r>
      <w:r w:rsidR="00EB11E5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normatīvie akti</w:t>
      </w:r>
      <w:r w:rsidR="0096577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14:paraId="0B78FE2A" w14:textId="754391DE" w:rsidR="00BE1CDC" w:rsidRPr="001971D0" w:rsidRDefault="003E38E1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Videonovērošanas veikšanas pamatojums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: </w:t>
      </w:r>
    </w:p>
    <w:p w14:paraId="3BBB4299" w14:textId="42581F5E" w:rsidR="00BE1CDC" w:rsidRPr="001971D0" w:rsidRDefault="00E24CE8" w:rsidP="00BE1CD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Videonovērošana ir nepieciešama Sabiedrībai, lai palīdzētu tai īstenot </w:t>
      </w:r>
      <w:r w:rsidR="00EB11E5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normatīvajos aktos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noteiktus pienākumus un u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zdevum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ko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tā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veic sabiedrības interesēs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– </w:t>
      </w:r>
      <w:bookmarkStart w:id="1" w:name="_Hlk512937423"/>
      <w:r w:rsidR="003E38E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Objektā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un tajā esošo personu drošība</w:t>
      </w:r>
      <w:bookmarkEnd w:id="1"/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nodrošināšana, dzīvības, veselības aizsardzība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reģionālās nozīmes katastrofas novēršana;</w:t>
      </w:r>
    </w:p>
    <w:p w14:paraId="19F6C5A8" w14:textId="22283F66" w:rsidR="00BE1CDC" w:rsidRPr="001971D0" w:rsidRDefault="00E24CE8" w:rsidP="00BE1CD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lastRenderedPageBreak/>
        <w:t xml:space="preserve">Videonovērošanu Sabiedrība veic savu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leģitīm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o interešu aizsardzībai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– </w:t>
      </w:r>
      <w:r w:rsidR="003E38E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Sabiedrības 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un citu personu, kas tiesiski uzturas </w:t>
      </w:r>
      <w:r w:rsidR="003E38E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Objektā,</w:t>
      </w:r>
      <w:r w:rsidR="0016629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tiesību un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īpašuma aizsardzība pret noziedzīgiem nodarījumiem un noteiktās kārtības nodrošināšana </w:t>
      </w:r>
      <w:r w:rsidR="000373E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Objektā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</w:p>
    <w:p w14:paraId="7D1500B8" w14:textId="77777777" w:rsidR="00EB11E5" w:rsidRPr="001971D0" w:rsidRDefault="00EB11E5" w:rsidP="00374156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414EDA06" w14:textId="126B2FFA" w:rsidR="00B201B1" w:rsidRPr="001971D0" w:rsidRDefault="00B201B1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Videonovērošanas apjoms un ierakstu glabāšanas ilgums</w:t>
      </w:r>
    </w:p>
    <w:p w14:paraId="13972ADE" w14:textId="16424E66" w:rsidR="0012765D" w:rsidRPr="001971D0" w:rsidRDefault="0012765D" w:rsidP="00127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Videonovērošana var tikt veikta attiecībā pret katru, kurš atrodas Objektā – datu subjekti Videonovērošanas ietvaros ir </w:t>
      </w:r>
      <w:r w:rsidR="00E8408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amatpersona,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darbiniek</w:t>
      </w:r>
      <w:r w:rsidR="00E8408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E8408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kā arī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cit</w:t>
      </w:r>
      <w:r w:rsidR="00E8408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Objekta apmeklētāj</w:t>
      </w:r>
      <w:r w:rsidR="00E8408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Videonovērošanas sistēma ietver vizuālā attēla uztveršanu un fiksēšanu. Videonovērošanas sistēma skaņas ierakstu neveic. </w:t>
      </w:r>
    </w:p>
    <w:p w14:paraId="5337706F" w14:textId="57A8A835" w:rsidR="0012765D" w:rsidRPr="001971D0" w:rsidRDefault="0012765D" w:rsidP="00127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Videonovērošanas kameras ir izvietotas Objekta </w:t>
      </w:r>
      <w:r w:rsidR="00BC5B3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teritorijā un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ēku </w:t>
      </w:r>
      <w:r w:rsidR="00FB122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atsevišķās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telpās</w:t>
      </w:r>
      <w:r w:rsidR="00FB122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piemēram, gaiteņos, caurlaižu kontroles punktā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Videonovērošana netiek veikta darba kabinet</w:t>
      </w:r>
      <w:r w:rsidR="0082694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82694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amatpersonu/</w:t>
      </w:r>
      <w:r w:rsidR="00F7112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darbinieku virtuvēs/atpūtas telpās,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dušas telpās, </w:t>
      </w:r>
      <w:r w:rsidR="0016629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ģērbtuvēs,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labierīcībā</w:t>
      </w:r>
      <w:r w:rsidR="003011F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s, med</w:t>
      </w:r>
      <w:r w:rsidR="0082694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icīniskajā </w:t>
      </w:r>
      <w:r w:rsidR="003011F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punktā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citās šāda veida telpās.</w:t>
      </w:r>
    </w:p>
    <w:p w14:paraId="1195AA07" w14:textId="456C112A" w:rsidR="00B201B1" w:rsidRPr="001971D0" w:rsidRDefault="00B201B1" w:rsidP="00B201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 tiek veikta, saglabājot</w:t>
      </w:r>
      <w:r w:rsidR="0096577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ierakstu -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videoattēlu. 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Videonovērošanas ierakst</w:t>
      </w:r>
      <w:r w:rsidR="005815C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var tikt glabāt</w:t>
      </w:r>
      <w:r w:rsidR="005815C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līdz 30 dienām</w:t>
      </w:r>
      <w:r w:rsidR="0096577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no ieraksta izdarīšanas brīža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Ierakst</w:t>
      </w:r>
      <w:r w:rsidR="005815C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glabāšanas termiņš var tikt pagarināts, ja tas nepieciešams iepriekš noteikto </w:t>
      </w:r>
      <w:r w:rsidR="009355D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Videonovērošanas 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nolūku sasniegšanai, piemēram, uzsākta pārbaude</w:t>
      </w:r>
      <w:r w:rsidR="005815C1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videonovērošanas ieraksts nepieciešams kā pierādījums pārbaudes </w:t>
      </w:r>
      <w:r w:rsidR="0012765D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īstenošanai un </w:t>
      </w:r>
      <w:r w:rsidR="00E24CE8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pabeigšanai.</w:t>
      </w:r>
    </w:p>
    <w:p w14:paraId="419CCD4B" w14:textId="77777777" w:rsidR="00374156" w:rsidRPr="001971D0" w:rsidRDefault="00374156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70FFDD6A" w14:textId="43730492" w:rsidR="00B201B1" w:rsidRPr="001971D0" w:rsidRDefault="00374156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</w:t>
      </w:r>
      <w:r w:rsidR="004523E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Personas datu saņēmēji - </w:t>
      </w:r>
      <w:r w:rsidR="00836020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subjekti</w:t>
      </w:r>
      <w:r w:rsidR="004523E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, kur</w:t>
      </w:r>
      <w:r w:rsidR="00836020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iem</w:t>
      </w:r>
      <w:r w:rsidR="004523E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ir tiesības piekļūt videonovērošanas </w:t>
      </w:r>
      <w:r w:rsidR="00B201B1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attēl</w:t>
      </w:r>
      <w:r w:rsidR="00E704FA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="004523E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m </w:t>
      </w:r>
      <w:r w:rsidR="00B201B1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un ierakst</w:t>
      </w:r>
      <w:r w:rsidR="00E704FA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="004523EC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m</w:t>
      </w:r>
    </w:p>
    <w:p w14:paraId="2B098690" w14:textId="5A5F96C0" w:rsidR="00BE1CDC" w:rsidRPr="001971D0" w:rsidRDefault="009355D7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Videonovērošanas attēl</w:t>
      </w:r>
      <w:r w:rsidR="00F637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 tiešsaistes režīmā var piekļūt un videonovērošanas ierakstu var iegūt šādu kategoriju saņēmēji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:</w:t>
      </w:r>
    </w:p>
    <w:p w14:paraId="277C158F" w14:textId="2CFFBC4D" w:rsidR="00BE1CDC" w:rsidRPr="001971D0" w:rsidRDefault="009355D7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Sabiedrības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darbiniek</w:t>
      </w:r>
      <w:r w:rsidR="00EA186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9B5B2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vai amatpersona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kur</w:t>
      </w:r>
      <w:r w:rsidR="00EA186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kompetencē ir darbības Videonovērošanas nolūku sasniegšana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ietvaros un kur</w:t>
      </w:r>
      <w:r w:rsidR="00EA186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š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darbojas Sabiedrības vārdā</w:t>
      </w:r>
      <w:r w:rsidR="002D401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uzdevumā un pakļautībā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;</w:t>
      </w:r>
    </w:p>
    <w:p w14:paraId="08889510" w14:textId="3C1DA6D9" w:rsidR="00FC2BB9" w:rsidRPr="001971D0" w:rsidRDefault="00BE1CDC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Apsardzes </w:t>
      </w:r>
      <w:r w:rsidR="001944F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komersants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kurš nodrošina 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Objekta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apsardzi</w:t>
      </w:r>
      <w:r w:rsidR="00FB122B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un darbojas Sabiedrības vārdā un uzdevumā kā Sabiedrības apstrādātājs;</w:t>
      </w:r>
    </w:p>
    <w:p w14:paraId="1ABD0AD9" w14:textId="284E29F1" w:rsidR="00FC2BB9" w:rsidRPr="001971D0" w:rsidRDefault="00BE1CDC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Videonovērošanas sistēmas 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uzturēšanas un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tehniskā atbalsta 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pakalpojumu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sniedzēj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s, kuram var būt piekļuves tiesības kā Sabiedrības apstrādātājam Sabiedrības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atbildīg</w:t>
      </w:r>
      <w:r w:rsidR="00A229F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darbiniek</w:t>
      </w:r>
      <w:r w:rsidR="00A229F2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FC2BB9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uzraudzībā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;</w:t>
      </w:r>
    </w:p>
    <w:p w14:paraId="7781AE84" w14:textId="548BF47A" w:rsidR="00BE1CDC" w:rsidRPr="001971D0" w:rsidRDefault="00FC2BB9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Cit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pārzi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piemēram, v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alsts un pašvaldību uzraudzības iestāde, kur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kompetencē ietilpst rūpniecisko avāriju vai noziedzīgo nodarījumu atklāšana un novēršana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apdrošināšanas pakalpojum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sniedzēj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ja videoieraksta sniegšana t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 ir nepieciešama Videonovērošanas nolūku sasniegšanai, vai cit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pārzi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normatīvajos aktos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noteikt</w:t>
      </w:r>
      <w:r w:rsidR="00A52126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aj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os gadījumos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</w:p>
    <w:p w14:paraId="32F9E204" w14:textId="77777777" w:rsidR="007F5D73" w:rsidRPr="001971D0" w:rsidRDefault="007F5D73" w:rsidP="00D2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0E6E7B70" w14:textId="5F94EE91" w:rsidR="00FC2BB9" w:rsidRPr="001971D0" w:rsidRDefault="00836020" w:rsidP="00D2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Datu subjekt</w:t>
      </w:r>
      <w:r w:rsidR="00E926A3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– </w:t>
      </w:r>
      <w:r w:rsidR="00E926A3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amatpersonas/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darbiniek</w:t>
      </w:r>
      <w:r w:rsidR="00E926A3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, cit</w:t>
      </w:r>
      <w:r w:rsidR="00E926A3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Objekta apmeklētāj</w:t>
      </w:r>
      <w:r w:rsidR="00E926A3"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a</w:t>
      </w:r>
      <w:r w:rsidRPr="0019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– tiesības </w:t>
      </w:r>
    </w:p>
    <w:p w14:paraId="42F54A55" w14:textId="340D5299" w:rsidR="00BE1CDC" w:rsidRPr="001971D0" w:rsidRDefault="00BE1CDC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Datu subjektam ir</w:t>
      </w:r>
      <w:r w:rsidR="00836020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šādas</w:t>
      </w: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tiesības:</w:t>
      </w:r>
    </w:p>
    <w:p w14:paraId="0A75C4F7" w14:textId="6F910F4F" w:rsidR="00651B75" w:rsidRPr="001971D0" w:rsidRDefault="00E622B8" w:rsidP="00B304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ieprasīt </w:t>
      </w:r>
      <w:r w:rsidR="00836020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BE1CDC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trunas kopiju</w:t>
      </w:r>
      <w:r w:rsidR="00B304F4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p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ieprasīt papildu informāciju, paskaidrojumus par Atrunā ietverto informāciju</w:t>
      </w:r>
      <w:r w:rsidR="00B304F4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un Sabiedrības veikto personas datu apstrādi</w:t>
      </w:r>
      <w:r w:rsidR="00D250FD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, tai skaitā detalizētāku informāciju par </w:t>
      </w:r>
      <w:r w:rsidR="00865467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</w:t>
      </w:r>
      <w:r w:rsidR="00D250FD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ideonovērošanas kameru izvietojumu 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O</w:t>
      </w:r>
      <w:r w:rsidR="00D250FD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bjektā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;</w:t>
      </w:r>
    </w:p>
    <w:p w14:paraId="7BA7EF08" w14:textId="7A29901C" w:rsidR="00B304F4" w:rsidRPr="001971D0" w:rsidRDefault="00B304F4" w:rsidP="00E622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Pieprasīt no Sabiedrības apstiprinājumu, vai attiecībā uz datu subjektu tiek vai netiek apstrādāti personas dati;</w:t>
      </w:r>
    </w:p>
    <w:p w14:paraId="20C5B2F3" w14:textId="083BABDE" w:rsidR="00BE1CDC" w:rsidRPr="001971D0" w:rsidRDefault="00E622B8" w:rsidP="00E622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ieprasīt </w:t>
      </w:r>
      <w:r w:rsidR="00836020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Sabiedrībai 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piekļuvi pie saviem personas datiem, pieprasījumā norādot laika periodu (datums, aptuvens laiks) un 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aptuven</w:t>
      </w:r>
      <w:r w:rsidR="00B304F4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o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viet</w:t>
      </w:r>
      <w:r w:rsidR="00B304F4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Objektā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, kur varētu </w:t>
      </w:r>
      <w:r w:rsidR="00651B75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būt </w:t>
      </w:r>
      <w:r w:rsidR="004D6574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veikta videonovērošana attiecībā uz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datu subjekt</w:t>
      </w:r>
      <w:r w:rsidR="004D6574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;</w:t>
      </w:r>
    </w:p>
    <w:p w14:paraId="442B8633" w14:textId="3D73E993" w:rsidR="00BE1CDC" w:rsidRPr="001971D0" w:rsidRDefault="00B304F4" w:rsidP="007E0E1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lastRenderedPageBreak/>
        <w:t>Iebilst pret Sabiedrības veikto personas datu apstrādi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bookmarkStart w:id="2" w:name="_Hlk50990849"/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(piemēram, pret apstrādi, ka</w:t>
      </w:r>
      <w:r w:rsidR="004A7B1F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tiek veikta uz Sabiedrības leģitīmo interešu pamata</w:t>
      </w:r>
      <w:r w:rsidR="001971D0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 ja datu subjekts uzskata, ka šī apstrāde ir nesamērīga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)</w:t>
      </w:r>
      <w:bookmarkEnd w:id="2"/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 p</w:t>
      </w:r>
      <w:r w:rsidR="00BE1CD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ieprasīt </w:t>
      </w:r>
      <w:r w:rsidR="00E622B8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Sabiedrībai</w:t>
      </w:r>
      <w:r w:rsidR="007E0E17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personas datu labošanu, dzēšanu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</w:t>
      </w:r>
      <w:r w:rsidR="007E0E17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apstrādes</w:t>
      </w:r>
      <w:r w:rsidR="00D56C09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7E0E17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ierobežošanu.</w:t>
      </w:r>
    </w:p>
    <w:p w14:paraId="2273BCA5" w14:textId="60EFEB80" w:rsidR="00BC067C" w:rsidRPr="001971D0" w:rsidRDefault="00A83782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Minētās d</w:t>
      </w:r>
      <w:r w:rsidR="00BC067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atu subjekta tiesības </w:t>
      </w:r>
      <w:r w:rsidR="001971D0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detalizētāk ir regulētas VDAR 12. līdz 21. pantā. Šīs tiesības </w:t>
      </w:r>
      <w:r w:rsidR="002D4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nav </w:t>
      </w:r>
      <w:r w:rsidR="00BC067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absolūtas un to izpilde var tikt ierobežota</w:t>
      </w:r>
      <w:r w:rsidR="001971D0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 p</w:t>
      </w:r>
      <w:r w:rsidR="00BC067C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iemēram, Sabiedrībai ir tiesības atteikt personas datu apstrādes pārtraukšanu, ja Sabiedrība norāda uz pārliecinošiem leģitīmiem apstrādes iemesliem, kas ir svarīgāki par datu subjekta interesēm, tiesībām un brīvībām. </w:t>
      </w:r>
    </w:p>
    <w:p w14:paraId="105BF385" w14:textId="3C9EE079" w:rsidR="00BC067C" w:rsidRPr="001971D0" w:rsidRDefault="00BC067C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Lai izmantotu savas tiesības, datu subjektam ir </w:t>
      </w:r>
      <w:r w:rsidR="00A83782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tiesības </w:t>
      </w: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vērs</w:t>
      </w:r>
      <w:r w:rsidR="00A83782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ties</w:t>
      </w: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pie Sabiedrības ar pieprasījumu, nosūtot to uz e-pasta adresi: </w:t>
      </w:r>
      <w:hyperlink r:id="rId9" w:history="1">
        <w:r w:rsidR="00D250FD" w:rsidRPr="001971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dataprotection@olainfarm.com</w:t>
        </w:r>
      </w:hyperlink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vai nosūtot vēstuli uz adresi: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Rūpnīcu iela 5, Olaine, Olaines novads, LV-2114</w:t>
      </w: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, adresējot </w:t>
      </w:r>
      <w:r w:rsidR="00A83782"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to akciju sabiedrībai</w:t>
      </w:r>
      <w:r w:rsidRPr="00197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“Olainfarm”. </w:t>
      </w:r>
    </w:p>
    <w:p w14:paraId="46076F6C" w14:textId="431499B7" w:rsidR="00FE26EC" w:rsidRPr="001971D0" w:rsidRDefault="00BC067C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Sabiedrības 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darbības attiecībā uz personas datu aizsardzību uzrauga Datu valsts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nspekcija. Lai pēc iespējas ātrāk atrasinātu jebkādas domstarpības vai </w:t>
      </w:r>
      <w:r w:rsidR="00A0156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jautājumus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A73F3A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aicinām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datu subjektu 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vispirms sazināties ar 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Sabiedrību. </w:t>
      </w:r>
      <w:r w:rsidR="00A01563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Kā arī d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atu subjektam 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ir tiesības iesniegt sūdzību Datu valsts inspekcijā (adrese: Blaumaņa iela 11/13-11, Rīga, LV-1011; e-pasts: </w:t>
      </w:r>
      <w:hyperlink r:id="rId10" w:history="1">
        <w:r w:rsidR="00A73F3A" w:rsidRPr="001971D0">
          <w:rPr>
            <w:rStyle w:val="Hyperlink"/>
            <w:rFonts w:ascii="Times New Roman" w:hAnsi="Times New Roman" w:cs="Times New Roman"/>
            <w:sz w:val="24"/>
            <w:szCs w:val="24"/>
          </w:rPr>
          <w:t>info@dvi.gov.lv</w:t>
        </w:r>
      </w:hyperlink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; tālru</w:t>
      </w:r>
      <w:r w:rsidR="00A73F3A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ņa Nr.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+371 </w:t>
      </w:r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67223131</w:t>
      </w: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interneta vietnes adrese: </w:t>
      </w:r>
      <w:hyperlink r:id="rId11" w:history="1">
        <w:r w:rsidR="00A73F3A" w:rsidRPr="001971D0">
          <w:rPr>
            <w:rStyle w:val="Hyperlink"/>
            <w:rFonts w:ascii="Times New Roman" w:hAnsi="Times New Roman" w:cs="Times New Roman"/>
            <w:sz w:val="24"/>
            <w:szCs w:val="24"/>
          </w:rPr>
          <w:t>www.dvi.gov.lv</w:t>
        </w:r>
      </w:hyperlink>
      <w:r w:rsidR="00AC68F7"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).</w:t>
      </w:r>
    </w:p>
    <w:p w14:paraId="4FB04B38" w14:textId="0D3F90CD" w:rsidR="00041A8C" w:rsidRPr="001971D0" w:rsidRDefault="00041A8C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Atruna pieejama Sabiedrības caurlaižu kontroles punktā (Rūpnīcu iela 5, Olaine, Olaines novads) un interneta vietnes </w:t>
      </w:r>
      <w:hyperlink r:id="rId12" w:history="1">
        <w:r w:rsidR="00374156" w:rsidRPr="001971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www.olainfarm.lv</w:t>
        </w:r>
      </w:hyperlink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sadaļas “Kompānija” </w:t>
      </w:r>
      <w:proofErr w:type="spellStart"/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apakšsadaļā</w:t>
      </w:r>
      <w:proofErr w:type="spellEnd"/>
      <w:r w:rsidRPr="001971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“Atbildība”.</w:t>
      </w:r>
    </w:p>
    <w:p w14:paraId="530980BA" w14:textId="77777777" w:rsidR="004335EF" w:rsidRPr="001971D0" w:rsidRDefault="004335EF" w:rsidP="0037415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sectPr w:rsidR="004335EF" w:rsidRPr="001971D0" w:rsidSect="006A25BA">
      <w:headerReference w:type="default" r:id="rId13"/>
      <w:footerReference w:type="default" r:id="rId14"/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7D79" w14:textId="77777777" w:rsidR="00BC5B33" w:rsidRDefault="00BC5B33" w:rsidP="00BC5B33">
      <w:pPr>
        <w:spacing w:after="0" w:line="240" w:lineRule="auto"/>
      </w:pPr>
      <w:r>
        <w:separator/>
      </w:r>
    </w:p>
  </w:endnote>
  <w:endnote w:type="continuationSeparator" w:id="0">
    <w:p w14:paraId="4022F659" w14:textId="77777777" w:rsidR="00BC5B33" w:rsidRDefault="00BC5B33" w:rsidP="00BC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030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155003" w14:textId="5B54C2E3" w:rsidR="00375B35" w:rsidRPr="00A02A07" w:rsidRDefault="00375B35">
        <w:pPr>
          <w:pStyle w:val="Footer"/>
          <w:jc w:val="center"/>
          <w:rPr>
            <w:rFonts w:ascii="Times New Roman" w:hAnsi="Times New Roman" w:cs="Times New Roman"/>
          </w:rPr>
        </w:pPr>
        <w:r w:rsidRPr="00A02A07">
          <w:rPr>
            <w:rFonts w:ascii="Times New Roman" w:hAnsi="Times New Roman" w:cs="Times New Roman"/>
          </w:rPr>
          <w:fldChar w:fldCharType="begin"/>
        </w:r>
        <w:r w:rsidRPr="00A02A07">
          <w:rPr>
            <w:rFonts w:ascii="Times New Roman" w:hAnsi="Times New Roman" w:cs="Times New Roman"/>
          </w:rPr>
          <w:instrText xml:space="preserve"> PAGE   \* MERGEFORMAT </w:instrText>
        </w:r>
        <w:r w:rsidRPr="00A02A07">
          <w:rPr>
            <w:rFonts w:ascii="Times New Roman" w:hAnsi="Times New Roman" w:cs="Times New Roman"/>
          </w:rPr>
          <w:fldChar w:fldCharType="separate"/>
        </w:r>
        <w:r w:rsidRPr="00A02A07">
          <w:rPr>
            <w:rFonts w:ascii="Times New Roman" w:hAnsi="Times New Roman" w:cs="Times New Roman"/>
            <w:noProof/>
          </w:rPr>
          <w:t>2</w:t>
        </w:r>
        <w:r w:rsidRPr="00A02A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D96291" w14:textId="77777777" w:rsidR="00375B35" w:rsidRDefault="0037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5508" w14:textId="77777777" w:rsidR="00BC5B33" w:rsidRDefault="00BC5B33" w:rsidP="00BC5B33">
      <w:pPr>
        <w:spacing w:after="0" w:line="240" w:lineRule="auto"/>
      </w:pPr>
      <w:r>
        <w:separator/>
      </w:r>
    </w:p>
  </w:footnote>
  <w:footnote w:type="continuationSeparator" w:id="0">
    <w:p w14:paraId="7362E540" w14:textId="77777777" w:rsidR="00BC5B33" w:rsidRDefault="00BC5B33" w:rsidP="00BC5B33">
      <w:pPr>
        <w:spacing w:after="0" w:line="240" w:lineRule="auto"/>
      </w:pPr>
      <w:r>
        <w:continuationSeparator/>
      </w:r>
    </w:p>
  </w:footnote>
  <w:footnote w:id="1">
    <w:p w14:paraId="7CF631EC" w14:textId="59A836D7" w:rsidR="00BC5B33" w:rsidRPr="00A02A07" w:rsidRDefault="00BC5B33" w:rsidP="00374156">
      <w:pPr>
        <w:pStyle w:val="Default"/>
        <w:rPr>
          <w:rFonts w:ascii="Times New Roman" w:hAnsi="Times New Roman" w:cs="Times New Roman"/>
          <w:i/>
          <w:iCs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A02A07">
        <w:rPr>
          <w:rFonts w:ascii="Times New Roman" w:hAnsi="Times New Roman" w:cs="Times New Roman"/>
          <w:i/>
          <w:iCs/>
          <w:sz w:val="19"/>
          <w:szCs w:val="19"/>
          <w:lang w:val="lv-LV"/>
        </w:rPr>
        <w:t>EIROPAS PARLAMENTA UN PADOMES REGULA (ES) 2016/679 (2016. gada 27. aprīlis) par fizisku personu aizsardzību attiecībā uz personas datu apstrādi un šādu datu brīvu apriti un ar ko atceļ Direktīvu 95/46/EK (Vispārīgā datu aizsardzības regula)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92CE" w14:textId="1FC2566D" w:rsidR="0059070A" w:rsidRDefault="0059070A">
    <w:pPr>
      <w:pStyle w:val="Header"/>
      <w:jc w:val="center"/>
    </w:pPr>
  </w:p>
  <w:p w14:paraId="769459D7" w14:textId="77777777" w:rsidR="0059070A" w:rsidRDefault="00590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D97"/>
    <w:multiLevelType w:val="hybridMultilevel"/>
    <w:tmpl w:val="9606E2E2"/>
    <w:lvl w:ilvl="0" w:tplc="290623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2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0C30FD"/>
    <w:multiLevelType w:val="hybridMultilevel"/>
    <w:tmpl w:val="6C4C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DC"/>
    <w:rsid w:val="000373ED"/>
    <w:rsid w:val="00041A8C"/>
    <w:rsid w:val="00065DF4"/>
    <w:rsid w:val="0012765D"/>
    <w:rsid w:val="0016629B"/>
    <w:rsid w:val="00193265"/>
    <w:rsid w:val="001944F3"/>
    <w:rsid w:val="001971D0"/>
    <w:rsid w:val="0024770A"/>
    <w:rsid w:val="002D4018"/>
    <w:rsid w:val="003011FB"/>
    <w:rsid w:val="00312010"/>
    <w:rsid w:val="00374156"/>
    <w:rsid w:val="00375B35"/>
    <w:rsid w:val="003868FA"/>
    <w:rsid w:val="003E38E1"/>
    <w:rsid w:val="004335EF"/>
    <w:rsid w:val="0043398D"/>
    <w:rsid w:val="004523EC"/>
    <w:rsid w:val="004A7B1F"/>
    <w:rsid w:val="004C693B"/>
    <w:rsid w:val="004D6574"/>
    <w:rsid w:val="005125BF"/>
    <w:rsid w:val="005815C1"/>
    <w:rsid w:val="0059070A"/>
    <w:rsid w:val="00651B75"/>
    <w:rsid w:val="00674975"/>
    <w:rsid w:val="00687BEC"/>
    <w:rsid w:val="006C49A1"/>
    <w:rsid w:val="007E0E17"/>
    <w:rsid w:val="007F5D73"/>
    <w:rsid w:val="00826942"/>
    <w:rsid w:val="00831B5B"/>
    <w:rsid w:val="00836020"/>
    <w:rsid w:val="00865467"/>
    <w:rsid w:val="008E2C01"/>
    <w:rsid w:val="009355D7"/>
    <w:rsid w:val="009459D4"/>
    <w:rsid w:val="00965774"/>
    <w:rsid w:val="009B5B26"/>
    <w:rsid w:val="00A01563"/>
    <w:rsid w:val="00A02A07"/>
    <w:rsid w:val="00A05955"/>
    <w:rsid w:val="00A229F2"/>
    <w:rsid w:val="00A26897"/>
    <w:rsid w:val="00A52126"/>
    <w:rsid w:val="00A73F3A"/>
    <w:rsid w:val="00A83782"/>
    <w:rsid w:val="00AC68F7"/>
    <w:rsid w:val="00AD70D3"/>
    <w:rsid w:val="00B201B1"/>
    <w:rsid w:val="00B304F4"/>
    <w:rsid w:val="00B5372F"/>
    <w:rsid w:val="00B728A8"/>
    <w:rsid w:val="00B94C50"/>
    <w:rsid w:val="00BC067C"/>
    <w:rsid w:val="00BC5B33"/>
    <w:rsid w:val="00BE1CDC"/>
    <w:rsid w:val="00C740DD"/>
    <w:rsid w:val="00C914D2"/>
    <w:rsid w:val="00D01E3A"/>
    <w:rsid w:val="00D250FD"/>
    <w:rsid w:val="00D337C6"/>
    <w:rsid w:val="00D56C09"/>
    <w:rsid w:val="00D61D0C"/>
    <w:rsid w:val="00D859E2"/>
    <w:rsid w:val="00DC0274"/>
    <w:rsid w:val="00E24CE8"/>
    <w:rsid w:val="00E622B8"/>
    <w:rsid w:val="00E704FA"/>
    <w:rsid w:val="00E84088"/>
    <w:rsid w:val="00E926A3"/>
    <w:rsid w:val="00EA1869"/>
    <w:rsid w:val="00EB11E5"/>
    <w:rsid w:val="00ED143E"/>
    <w:rsid w:val="00ED6CB8"/>
    <w:rsid w:val="00F34832"/>
    <w:rsid w:val="00F4156A"/>
    <w:rsid w:val="00F637F7"/>
    <w:rsid w:val="00F71122"/>
    <w:rsid w:val="00FB122B"/>
    <w:rsid w:val="00FB4326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0C8"/>
  <w15:chartTrackingRefBased/>
  <w15:docId w15:val="{BBA6CE22-6A91-4E71-8577-F2D3ACD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E8"/>
    <w:rPr>
      <w:b/>
      <w:bCs/>
      <w:sz w:val="20"/>
      <w:szCs w:val="20"/>
    </w:rPr>
  </w:style>
  <w:style w:type="paragraph" w:customStyle="1" w:styleId="Default">
    <w:name w:val="Default"/>
    <w:rsid w:val="00AC6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B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0A"/>
  </w:style>
  <w:style w:type="paragraph" w:styleId="Footer">
    <w:name w:val="footer"/>
    <w:basedOn w:val="Normal"/>
    <w:link w:val="FooterChar"/>
    <w:uiPriority w:val="99"/>
    <w:unhideWhenUsed/>
    <w:rsid w:val="0059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olainfar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ainfarm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i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@olainfar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502A-E17E-463C-883E-58D3977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Pētersone | OlainFarm LV</dc:creator>
  <cp:keywords/>
  <dc:description/>
  <cp:lastModifiedBy>Sanita Pētersone | OlainFarm LV</cp:lastModifiedBy>
  <cp:revision>10</cp:revision>
  <cp:lastPrinted>2020-09-21T05:25:00Z</cp:lastPrinted>
  <dcterms:created xsi:type="dcterms:W3CDTF">2020-09-15T05:29:00Z</dcterms:created>
  <dcterms:modified xsi:type="dcterms:W3CDTF">2020-09-21T05:42:00Z</dcterms:modified>
</cp:coreProperties>
</file>