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1370"/>
        </w:tabs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1.pielikums</w:t>
      </w:r>
    </w:p>
    <w:p>
      <w:pPr>
        <w:pStyle w:val="Body"/>
        <w:tabs>
          <w:tab w:val="left" w:pos="1370"/>
        </w:tabs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25.08.2021. iek</w:t>
      </w:r>
      <w:r>
        <w:rPr>
          <w:rFonts w:ascii="Times New Roman" w:hAnsi="Times New Roman" w:hint="default"/>
          <w:sz w:val="24"/>
          <w:szCs w:val="24"/>
          <w:rtl w:val="0"/>
        </w:rPr>
        <w:t>šē</w:t>
      </w:r>
      <w:r>
        <w:rPr>
          <w:rFonts w:ascii="Times New Roman" w:hAnsi="Times New Roman"/>
          <w:sz w:val="24"/>
          <w:szCs w:val="24"/>
          <w:rtl w:val="0"/>
          <w:lang w:val="pt-PT"/>
        </w:rPr>
        <w:t>jam normat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 xml:space="preserve">vajam aktam Nr.SOP000515/2 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</w:rPr>
        <w:t>Trauksmes cel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anas k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rt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ba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</w:p>
    <w:p>
      <w:pPr>
        <w:pStyle w:val="Body"/>
        <w:keepNext w:val="1"/>
        <w:keepLines w:val="1"/>
        <w:spacing w:before="40" w:after="0"/>
        <w:jc w:val="center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keepNext w:val="1"/>
        <w:keepLines w:val="1"/>
        <w:spacing w:before="40" w:after="0"/>
        <w:jc w:val="center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Trauksmes 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ja zi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ņ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ojuma veidlapa</w:t>
      </w:r>
    </w:p>
    <w:p>
      <w:pPr>
        <w:pStyle w:val="Body"/>
        <w:shd w:val="clear" w:color="auto" w:fill="ffffff"/>
        <w:spacing w:after="0" w:line="276" w:lineRule="atLeas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350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  <w:t>Adres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  <w:t>ts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Akciju sabiedr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ba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“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fr-FR"/>
              </w:rPr>
              <w:t>Olainfarm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”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ģ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istr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cijas Nr.40003007246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Juridisk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adrese: 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fr-FR"/>
              </w:rPr>
              <w:t>cu iela 5, Olaine, Olaines novads, LV-2114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(turpm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k - AS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1"/>
                <w:lang w:val="ar-SA" w:bidi="ar-S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fr-FR"/>
              </w:rPr>
              <w:t>Olainfarm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spacing w:after="0" w:line="276" w:lineRule="atLeas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350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  <w:t>1.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  <w:t xml:space="preserve">  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  <w:t>P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  <w:t>rk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  <w:lang w:val="pt-PT"/>
              </w:rPr>
              <w:t>puma apraksts</w:t>
            </w:r>
          </w:p>
        </w:tc>
      </w:tr>
      <w:tr>
        <w:tblPrEx>
          <w:shd w:val="clear" w:color="auto" w:fill="cdd4e9"/>
        </w:tblPrEx>
        <w:trPr>
          <w:trHeight w:val="1800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Sniedziet 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su 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eso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o inform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ciju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nl-NL"/>
              </w:rPr>
              <w:t>par iesp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jamu p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rk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pumu, ko esat nov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rojis AS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“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Olainfarm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”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darb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nl-NL"/>
              </w:rPr>
              <w:t>. Miniet konkr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>tus faktus vai apst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us, kas par to liecina (piem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ram, datums, vieta, kur iesp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fr-FR"/>
              </w:rPr>
              <w:t>jamais p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pums nov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rots), iesaist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to fizisko un/vai juridisko personu, iesaist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s-ES_tradnl"/>
              </w:rPr>
              <w:t>s personas datus, piem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ram, amata nosaukums. Nor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diet, vai 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su 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ir 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di pier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jumi (piem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ram, dokuments, fotogr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fija, e-pasta sarakste). Pievienojiet tos zi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ņ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>ojumam vai nor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s-ES_tradnl"/>
              </w:rPr>
              <w:t>diet, kur ar tiem var iepaz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>ties.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</w:p>
          <w:p>
            <w:pPr>
              <w:pStyle w:val="Body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</w:p>
          <w:p>
            <w:pPr>
              <w:pStyle w:val="Body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  <w:t>2.  Inform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  <w:t>cijas g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  <w:t>ūš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  <w:t>anas veids (saist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  <w:t xml:space="preserve">ba ar darbu) </w:t>
            </w:r>
          </w:p>
        </w:tc>
      </w:tr>
      <w:tr>
        <w:tblPrEx>
          <w:shd w:val="clear" w:color="auto" w:fill="cdd4e9"/>
        </w:tblPrEx>
        <w:trPr>
          <w:trHeight w:val="3300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J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su saist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ba ar uz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ņē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mumu/instit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ciju/organiz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ciju, kur nov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nl-NL"/>
              </w:rPr>
              <w:t>rots iesp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jamais p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rk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pums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br w:type="textWrapping"/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(atz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nl-NL"/>
              </w:rPr>
              <w:t>jiet atbilsto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o):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str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ju AS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1"/>
                <w:lang w:val="ar-SA" w:bidi="ar-S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fr-FR"/>
              </w:rPr>
              <w:t>Olainfarm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” 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>(man ar to ir 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gumattiec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bas/ie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ņ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emu tur amatu/esmu ar to dienesta attiec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s)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pildu darba/amata pien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kumus  AS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1"/>
                <w:lang w:val="ar-SA" w:bidi="ar-S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fr-FR"/>
              </w:rPr>
              <w:t>Olainfarm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 par kuru zi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ņ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oju, bet man ar to nav 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gumattiec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bu (piem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ram, sniedzu pakalpojumu, bet 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>gums ir ar citu  uz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ņē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mumu/instit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ciju/organiz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ciju)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sniedzu AS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1"/>
                <w:lang w:val="ar-SA" w:bidi="ar-S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fr-FR"/>
              </w:rPr>
              <w:t>Olainfarm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pakalpojumu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nl-NL"/>
              </w:rPr>
              <w:t xml:space="preserve"> iesp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jamo p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pumu nov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roju, dibinot tiesisk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s attiec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bas ar AS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1"/>
                <w:lang w:val="ar-SA" w:bidi="ar-S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fr-FR"/>
              </w:rPr>
              <w:t>Olainfarm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”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 xml:space="preserve"> cita saist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ba (nor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nl-NL"/>
              </w:rPr>
              <w:t>diet, k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da) ___________________________________________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  <w:t>3. Nor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  <w:lang w:val="nl-NL"/>
              </w:rPr>
              <w:t>diet, k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  <w:t>du kait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  <w:t>jumu j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  <w:t>su min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  <w:lang w:val="pt-PT"/>
              </w:rPr>
              <w:t>tais iesp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  <w:lang w:val="fr-FR"/>
              </w:rPr>
              <w:t>jamais p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  <w:t>rk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  <w:lang w:val="en-US"/>
              </w:rPr>
              <w:t>pums rad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  <w:lang w:val="pt-PT"/>
              </w:rPr>
              <w:t>jis vai var rad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  <w:lang w:val="nl-NL"/>
              </w:rPr>
              <w:t>t sabiedr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  <w:lang w:val="es-ES_tradnl"/>
              </w:rPr>
              <w:t>bas interes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  <w:t>m (k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  <w:t>m) un kuram sabiedr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  <w:lang w:val="es-ES_tradnl"/>
              </w:rPr>
              <w:t>bas p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  <w:t>rst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  <w:t>vim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Body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4.  Vai par p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rk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nl-NL"/>
              </w:rPr>
              <w:t>pumu esat zi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ņ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ojis iepriek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š </w:t>
            </w:r>
          </w:p>
        </w:tc>
      </w:tr>
      <w:tr>
        <w:tblPrEx>
          <w:shd w:val="clear" w:color="auto" w:fill="cdd4e9"/>
        </w:tblPrEx>
        <w:trPr>
          <w:trHeight w:val="1800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(atz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nl-NL"/>
              </w:rPr>
              <w:t>jiet atbilsto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o, sniedziet nepiecie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amos koment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rus)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šī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ir pirm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zi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ņ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anas reize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nl-NL"/>
              </w:rPr>
              <w:t>, zi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ņ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oju sav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darba viet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 izmantojot iek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ju trauksmes cel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anas meh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nismu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nl-NL"/>
              </w:rPr>
              <w:t>, zi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ņ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oju citam uz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ņē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>mumam/instit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cijai/organiz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cijai (nor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diet, kurai_______________) 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 v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>rsos sav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darba viet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un cit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uz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ņē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mum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/instit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cij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/organiz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cij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ā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cita inform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cija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Koment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ri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  <w:t>5. Pielikum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  <w:t>ā</w:t>
            </w:r>
          </w:p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Nor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nl-NL"/>
              </w:rPr>
              <w:t>diet zi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ņ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ojumam pievienotos dokumentus, kas, 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supr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nl-NL"/>
              </w:rPr>
              <w:t>t, apstiprina iesp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jamu p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pumu. Ja nor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t, ka par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 p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nl-NL"/>
              </w:rPr>
              <w:t>pumu esat zi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ņ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ojis iepriek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 pievienojiet sniegto atbildi, ja 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da bijusi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1.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2.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3.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  <w:t>6. Zi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  <w:t>ņ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  <w:t>as par iesniedz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  <w:t>ju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rds, uzv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rds: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(oblig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ti nor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inform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cija)</w:t>
            </w:r>
          </w:p>
        </w:tc>
      </w:tr>
      <w:tr>
        <w:tblPrEx>
          <w:shd w:val="clear" w:color="auto" w:fill="cdd4e9"/>
        </w:tblPrEx>
        <w:trPr>
          <w:trHeight w:val="2700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Kontaktinform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cija: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(oblig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ti nor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inform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cija: adrese vai elektronisk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pasta adrese).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  <w:br w:type="textWrapping"/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Papildu kontaktinform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cija: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(inform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cija nor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ma p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 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nl-NL"/>
              </w:rPr>
              <w:t>su ieskatiem: piem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ram, 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lru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ņ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 numurs, elektronisk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pasta adrese vai cita inform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cija sazi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ņ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ai ar Jums)</w:t>
            </w:r>
          </w:p>
          <w:p>
            <w:pPr>
              <w:pStyle w:val="Body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  <w:lang w:val="es-ES_tradnl"/>
              </w:rPr>
              <w:t>7. Iesnieg</w:t>
            </w:r>
            <w:r>
              <w:rPr>
                <w:rFonts w:ascii="Times New Roman" w:hAnsi="Times New Roman" w:hint="default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  <w:lang w:val="pt-PT"/>
              </w:rPr>
              <w:t>anas datums</w:t>
            </w:r>
          </w:p>
        </w:tc>
      </w:tr>
    </w:tbl>
    <w:p>
      <w:pPr>
        <w:pStyle w:val="Body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Inform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cija par iesniedz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ja personas datu apstr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di:</w:t>
      </w:r>
    </w:p>
    <w:p>
      <w:pPr>
        <w:pStyle w:val="Body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Iesniedz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jam ir ties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bas, nevis pien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kums iesniegt AS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Olainfarm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(datu p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rzinis)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o zi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ņ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ojumu un 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dz ar to savus personas datus. Tom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 v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am uzman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bu, ka datu p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rzinim iesniedz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ja personas dati nepiecie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ami, lai objekt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vi izskat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tu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 trauksmes c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ja zi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ņ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ojumu, tai skait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, lai sniegtu iesniedz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jam atbildi, nepiecie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bas gad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jum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ā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piepras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tu papildu inform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ciju. Datu p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rzinis aizsarg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ā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iesniedz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ja personas datus, nodro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ina, lai inform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cija par iesniedz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ja identit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ti neb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tu pieejama personai, par kuru iesniegts zi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ņ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ojums, tai skait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ā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c zi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ņ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ojuma iesnieg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anas iesniedz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ja personas dati tiek pseidonimiz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ti. Pla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ka inform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cija par iesniedz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ja personas datu apstr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un aizsardz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bu, tai skait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ā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iesniedz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ja ties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m, pieejama 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Trauksmes c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ja datu apstr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des priv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tuma atrun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kas pieejama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"https://lv.olainfarm.com/wp-content/uploads/2021/08/trauksmes-celeja-datu-apstrades-privatuma-atruna.pdf"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https://lv.olainfarm.com/wp-content/uploads/2021/08/trauksmes-celeja-datu-apstrades-privatuma-atruna.pdf</w:t>
      </w:r>
      <w:r>
        <w:rPr/>
        <w:fldChar w:fldCharType="end" w:fldLock="0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vai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"http://www.olainfarm.lv"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www.olainfarm.lv</w:t>
      </w:r>
      <w:r>
        <w:rPr/>
        <w:fldChar w:fldCharType="end" w:fldLock="0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sada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as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Komp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nija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apak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sada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ļā “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Atbild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. Datu p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rzi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ņ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kontaktinform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cija datu aizsardz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bas jaut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jumos: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"mailto:dataprotection@olainfarm.com"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dataprotection@olainfarm.com</w:t>
      </w:r>
      <w:r>
        <w:rPr/>
        <w:fldChar w:fldCharType="end" w:fldLock="0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, 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lru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ņ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Nr.+371 28327856.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Iesniedzot trauksmes c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ja zi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ņ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ojumu: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apliecinu, ka esmu iepazinies un man ir saprotama inform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cija par personas datu apstr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di, tai skait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  <w:lang w:val="en-US"/>
        </w:rPr>
        <w:t>inform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 xml:space="preserve">ciju, kas ietverta 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Trauksmes c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ja datu apstr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des priv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tuma atrun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apliecinu, ka zi</w:t>
      </w:r>
      <w:r>
        <w:rPr>
          <w:rFonts w:ascii="Times New Roman" w:hAnsi="Times New Roman" w:hint="default"/>
          <w:sz w:val="24"/>
          <w:szCs w:val="24"/>
          <w:rtl w:val="0"/>
        </w:rPr>
        <w:t>ņ</w:t>
      </w:r>
      <w:r>
        <w:rPr>
          <w:rFonts w:ascii="Times New Roman" w:hAnsi="Times New Roman"/>
          <w:sz w:val="24"/>
          <w:szCs w:val="24"/>
          <w:rtl w:val="0"/>
        </w:rPr>
        <w:t>ojum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nor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  <w:lang w:val="en-US"/>
        </w:rPr>
        <w:t>inform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cija ir patiesa.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apzinos, ka par apzin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ti nepatiesu zi</w:t>
      </w:r>
      <w:r>
        <w:rPr>
          <w:rFonts w:ascii="Times New Roman" w:hAnsi="Times New Roman" w:hint="default"/>
          <w:sz w:val="24"/>
          <w:szCs w:val="24"/>
          <w:rtl w:val="0"/>
        </w:rPr>
        <w:t>ņ</w:t>
      </w:r>
      <w:r>
        <w:rPr>
          <w:rFonts w:ascii="Times New Roman" w:hAnsi="Times New Roman"/>
          <w:sz w:val="24"/>
          <w:szCs w:val="24"/>
          <w:rtl w:val="0"/>
        </w:rPr>
        <w:t>u snieg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anu mani var saukt pie normat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vajos aktos noteikt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sv-SE"/>
        </w:rPr>
        <w:t>s atbild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pt-PT"/>
        </w:rPr>
        <w:t>bas.</w:t>
      </w:r>
    </w:p>
    <w:p>
      <w:pPr>
        <w:pStyle w:val="Body"/>
        <w:shd w:val="clear" w:color="auto" w:fill="ffffff"/>
        <w:spacing w:after="0" w:line="276" w:lineRule="atLeas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shd w:val="clear" w:color="auto" w:fill="ffffff"/>
        <w:spacing w:after="0" w:line="276" w:lineRule="atLeas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dzu atz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 vienu no variantiem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- Gad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jum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, ja mans zi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ņ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ojums netiek atz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ts par trauksmes c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ja zi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ņ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ojumu:</w:t>
      </w:r>
    </w:p>
    <w:tbl>
      <w:tblPr>
        <w:tblW w:w="992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923"/>
      </w:tblGrid>
      <w:tr>
        <w:tblPrEx>
          <w:shd w:val="clear" w:color="auto" w:fill="cdd4e9"/>
        </w:tblPrEx>
        <w:trPr>
          <w:trHeight w:val="928" w:hRule="atLeast"/>
        </w:trPr>
        <w:tc>
          <w:tcPr>
            <w:tcW w:type="dxa" w:w="99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93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tLeast"/>
              <w:ind w:left="313" w:hanging="313"/>
            </w:pPr>
            <w:r>
              <w:rPr>
                <w:rFonts w:ascii="Segoe UI Symbol" w:cs="Segoe UI Symbol" w:hAnsi="Segoe UI Symbol" w:eastAsia="Segoe UI Symbol" w:hint="default"/>
                <w:sz w:val="24"/>
                <w:szCs w:val="24"/>
                <w:shd w:val="nil" w:color="auto" w:fill="auto"/>
                <w:rtl w:val="0"/>
              </w:rPr>
              <w:t>☐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 AT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AUJU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 ka manu zi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ņ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ojumu turpm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k izskata 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fizisk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s-ES_tradnl"/>
              </w:rPr>
              <w:t>s personas iesniegumu,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>tas noz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, visp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un man nav paredz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tas trauksmes c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ja aizsardz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bas garantijas, VAI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99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76" w:lineRule="atLeast"/>
            </w:pPr>
            <w:r>
              <w:rPr>
                <w:rFonts w:ascii="Segoe UI Symbol" w:cs="Segoe UI Symbol" w:hAnsi="Segoe UI Symbol" w:eastAsia="Segoe UI Symbol" w:hint="default"/>
                <w:sz w:val="24"/>
                <w:szCs w:val="24"/>
                <w:shd w:val="nil" w:color="auto" w:fill="auto"/>
                <w:rtl w:val="0"/>
              </w:rPr>
              <w:t>☐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 NEAT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AUJU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 ka manu zi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ņ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ojumu turpm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k skata 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fiziskas personas iesniegumu  </w:t>
            </w:r>
          </w:p>
        </w:tc>
      </w:tr>
    </w:tbl>
    <w:p>
      <w:pPr>
        <w:pStyle w:val="Body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  (paraksts, datums)</w:t>
      </w:r>
    </w:p>
    <w:p>
      <w:pPr>
        <w:pStyle w:val="Body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Aizpilda uz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ņē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mums/instit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ū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cija/organiz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ā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cija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Zi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ņ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ojuma re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ģ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istr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cijas datums _________________ Nr.__________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spacing w:after="120" w:line="240" w:lineRule="auto"/>
        <w:rPr>
          <w:rFonts w:ascii="Times New Roman" w:cs="Times New Roman" w:hAnsi="Times New Roman" w:eastAsia="Times New Roman"/>
          <w:b w:val="1"/>
          <w:bCs w:val="1"/>
          <w:smallCap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smallCap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Inform</w:t>
      </w:r>
      <w:r>
        <w:rPr>
          <w:rFonts w:ascii="Times New Roman" w:hAnsi="Times New Roman" w:hint="default"/>
          <w:b w:val="1"/>
          <w:bCs w:val="1"/>
          <w:smallCap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b w:val="1"/>
          <w:bCs w:val="1"/>
          <w:smallCap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cija par turpm</w:t>
      </w:r>
      <w:r>
        <w:rPr>
          <w:rFonts w:ascii="Times New Roman" w:hAnsi="Times New Roman" w:hint="default"/>
          <w:b w:val="1"/>
          <w:bCs w:val="1"/>
          <w:smallCap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b w:val="1"/>
          <w:bCs w:val="1"/>
          <w:smallCap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ko sazi</w:t>
      </w:r>
      <w:r>
        <w:rPr>
          <w:rFonts w:ascii="Times New Roman" w:hAnsi="Times New Roman" w:hint="default"/>
          <w:b w:val="1"/>
          <w:bCs w:val="1"/>
          <w:smallCap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ņ</w:t>
      </w:r>
      <w:r>
        <w:rPr>
          <w:rFonts w:ascii="Times New Roman" w:hAnsi="Times New Roman"/>
          <w:b w:val="1"/>
          <w:bCs w:val="1"/>
          <w:smallCap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spacing w:after="12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- triju dienu laik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ā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 tam, kad pie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ņ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emts 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mums par 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su zi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ņ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ojuma atz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īš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anu par trauksmes c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ja zi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ņ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ojumu, Jums tiks nos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ta atbilde par pie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ņ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emto 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mumu (izmantojot 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su zi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ņ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ojuma 6.punkt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ā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nor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to kontaktinform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ciju);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spacing w:after="12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- ja nepiecie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ams, trauksmes c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ja zi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ņ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ojuma izskat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īš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anai ar Jums var sazin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ties, lai ieg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tu papildu inform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ciju;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spacing w:after="12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- ja 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su zi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ņ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ojums tiks atz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ts par trauksmes c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ja zi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ņ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ojumu, kompetent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ā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instit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cija par 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ā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izskat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īš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anas statusu/gaitu 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inform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divu 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 laik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ā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no dienas, kad 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su zi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ņ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ojums atz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ts par trauksmes c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ja zi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ņ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ojumu;</w:t>
      </w: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spacing w:after="120" w:line="240" w:lineRule="auto"/>
        <w:jc w:val="both"/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- neskaidr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bu gad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jum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ā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varat sazin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ties ar kompetent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ā </w:t>
      </w:r>
      <w:r>
        <w:rPr>
          <w:rFonts w:ascii="Times New Roman" w:hAnsi="Times New Roman"/>
          <w:sz w:val="24"/>
          <w:szCs w:val="24"/>
          <w:rtl w:val="0"/>
          <w:lang w:val="it-IT"/>
        </w:rPr>
        <w:t>uz</w:t>
      </w:r>
      <w:r>
        <w:rPr>
          <w:rFonts w:ascii="Times New Roman" w:hAnsi="Times New Roman" w:hint="default"/>
          <w:sz w:val="24"/>
          <w:szCs w:val="24"/>
          <w:rtl w:val="0"/>
        </w:rPr>
        <w:t>ņē</w:t>
      </w:r>
      <w:r>
        <w:rPr>
          <w:rFonts w:ascii="Times New Roman" w:hAnsi="Times New Roman"/>
          <w:sz w:val="24"/>
          <w:szCs w:val="24"/>
          <w:rtl w:val="0"/>
          <w:lang w:val="pt-PT"/>
        </w:rPr>
        <w:t>muma/instit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cijas/organiz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cijas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kontaktpersonu trauksmes cel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anas jaut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jumos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egoe UI Symbo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142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62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82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02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22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42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62" w:hanging="1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82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02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sz w:val="24"/>
      <w:szCs w:val="24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